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7F8" w14:textId="77777777" w:rsidR="00B92581" w:rsidRDefault="00561B78" w:rsidP="006558C3">
      <w:pPr>
        <w:pStyle w:val="Heading1"/>
        <w:jc w:val="center"/>
        <w:rPr>
          <w:rFonts w:ascii="Trebuchet MS" w:hAnsi="Trebuchet MS" w:cs="Arial"/>
          <w:b/>
          <w:i w:val="0"/>
          <w:sz w:val="22"/>
          <w:szCs w:val="22"/>
        </w:rPr>
      </w:pPr>
      <w:r>
        <w:rPr>
          <w:noProof/>
          <w:color w:val="1F497D"/>
          <w:lang w:eastAsia="en-GB"/>
        </w:rPr>
        <w:drawing>
          <wp:inline distT="0" distB="0" distL="0" distR="0" wp14:anchorId="0E699F43" wp14:editId="050F743B">
            <wp:extent cx="2276475" cy="1524000"/>
            <wp:effectExtent l="0" t="0" r="9525" b="0"/>
            <wp:docPr id="2" name="Picture 2" descr="Voice_Logo_RGB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ce_Logo_RGB_V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6198" w14:textId="77777777" w:rsidR="000A415B" w:rsidRPr="006558C3" w:rsidRDefault="000A415B" w:rsidP="00686482">
      <w:pPr>
        <w:rPr>
          <w:rFonts w:asciiTheme="minorHAnsi" w:hAnsiTheme="minorHAnsi" w:cstheme="minorHAnsi"/>
          <w:b/>
        </w:rPr>
      </w:pPr>
    </w:p>
    <w:p w14:paraId="7DF2B84A" w14:textId="15FA89DD" w:rsidR="000A415B" w:rsidRPr="006558C3" w:rsidRDefault="00723BF3" w:rsidP="000932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SUPPORTING STATEMENT</w:t>
      </w:r>
      <w:r w:rsidR="0039594A">
        <w:rPr>
          <w:rFonts w:asciiTheme="minorHAnsi" w:hAnsiTheme="minorHAnsi" w:cstheme="minorHAnsi"/>
          <w:b/>
          <w:sz w:val="28"/>
          <w:szCs w:val="28"/>
        </w:rPr>
        <w:t xml:space="preserve"> for ………………………………………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6394F84D" w14:textId="77777777" w:rsidR="000A415B" w:rsidRPr="006558C3" w:rsidRDefault="000A415B" w:rsidP="00686482">
      <w:pPr>
        <w:rPr>
          <w:rFonts w:asciiTheme="minorHAnsi" w:hAnsiTheme="minorHAnsi" w:cstheme="minorHAnsi"/>
          <w:b/>
          <w:u w:val="single"/>
        </w:rPr>
      </w:pPr>
    </w:p>
    <w:p w14:paraId="650680E8" w14:textId="372A92EA" w:rsidR="000A415B" w:rsidRPr="006558C3" w:rsidRDefault="000A415B" w:rsidP="00A0510D">
      <w:pPr>
        <w:rPr>
          <w:rFonts w:asciiTheme="minorHAnsi" w:hAnsiTheme="minorHAnsi" w:cstheme="minorHAnsi"/>
          <w:bCs/>
        </w:rPr>
      </w:pPr>
      <w:r w:rsidRPr="006558C3">
        <w:rPr>
          <w:rFonts w:asciiTheme="minorHAnsi" w:hAnsiTheme="minorHAnsi" w:cstheme="minorHAnsi"/>
          <w:b/>
        </w:rPr>
        <w:t>JOB TITLE:</w:t>
      </w:r>
      <w:r w:rsidRP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956290">
        <w:rPr>
          <w:rFonts w:asciiTheme="minorHAnsi" w:hAnsiTheme="minorHAnsi" w:cstheme="minorHAnsi"/>
          <w:b/>
        </w:rPr>
        <w:t>Support Worker</w:t>
      </w:r>
    </w:p>
    <w:p w14:paraId="458C2371" w14:textId="77777777" w:rsidR="00723BF3" w:rsidRDefault="00723BF3" w:rsidP="00A0510D">
      <w:pPr>
        <w:rPr>
          <w:rFonts w:asciiTheme="minorHAnsi" w:hAnsiTheme="minorHAnsi" w:cstheme="minorHAnsi"/>
          <w:b/>
        </w:rPr>
      </w:pPr>
    </w:p>
    <w:p w14:paraId="2C3873C1" w14:textId="3BC8D921" w:rsidR="00093240" w:rsidRDefault="00723BF3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93240">
        <w:rPr>
          <w:rFonts w:asciiTheme="minorHAnsi" w:hAnsiTheme="minorHAnsi" w:cstheme="minorHAnsi"/>
          <w:b/>
        </w:rPr>
        <w:t>losing Date:</w:t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956290">
        <w:rPr>
          <w:rFonts w:asciiTheme="minorHAnsi" w:hAnsiTheme="minorHAnsi" w:cstheme="minorHAnsi"/>
          <w:b/>
        </w:rPr>
        <w:t xml:space="preserve"> 6 July</w:t>
      </w:r>
      <w:r w:rsidR="0039594A">
        <w:rPr>
          <w:rFonts w:asciiTheme="minorHAnsi" w:hAnsiTheme="minorHAnsi" w:cstheme="minorHAnsi"/>
          <w:b/>
        </w:rPr>
        <w:t xml:space="preserve"> 2022</w:t>
      </w:r>
    </w:p>
    <w:p w14:paraId="0CBD7474" w14:textId="77777777" w:rsidR="00093240" w:rsidRPr="00093240" w:rsidRDefault="00093240" w:rsidP="00A0510D">
      <w:pPr>
        <w:rPr>
          <w:rFonts w:asciiTheme="minorHAnsi" w:hAnsiTheme="minorHAnsi" w:cstheme="minorHAnsi"/>
          <w:b/>
        </w:rPr>
      </w:pPr>
    </w:p>
    <w:p w14:paraId="5B29489A" w14:textId="77777777" w:rsidR="003A46CB" w:rsidRDefault="003A46CB" w:rsidP="003A46CB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P</w:t>
      </w:r>
      <w:r w:rsidR="005065F5" w:rsidRPr="005065F5">
        <w:rPr>
          <w:rFonts w:asciiTheme="minorHAnsi" w:hAnsiTheme="minorHAnsi" w:cstheme="minorHAnsi"/>
          <w:b/>
          <w:bCs/>
          <w:lang w:val="en"/>
        </w:rPr>
        <w:t>erson Specification</w:t>
      </w:r>
    </w:p>
    <w:p w14:paraId="59D31A34" w14:textId="77777777" w:rsidR="005065F5" w:rsidRPr="00E543ED" w:rsidRDefault="005065F5" w:rsidP="003A46C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E543ED">
        <w:rPr>
          <w:rFonts w:asciiTheme="minorHAnsi" w:hAnsiTheme="minorHAnsi" w:cstheme="minorHAnsi"/>
          <w:b/>
          <w:bCs/>
          <w:sz w:val="22"/>
          <w:szCs w:val="22"/>
          <w:lang w:val="en"/>
        </w:rPr>
        <w:t>Essential Criteria:</w:t>
      </w:r>
    </w:p>
    <w:p w14:paraId="638013D4" w14:textId="77777777" w:rsidR="0039594A" w:rsidRDefault="005065F5" w:rsidP="0039594A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065F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Your supporting statement will be assessed for your suitability for interview. </w:t>
      </w:r>
    </w:p>
    <w:p w14:paraId="51D5A25F" w14:textId="43858F25" w:rsidR="0039594A" w:rsidRPr="00E543ED" w:rsidRDefault="0039594A" w:rsidP="0039594A">
      <w:pPr>
        <w:rPr>
          <w:rFonts w:asciiTheme="minorHAnsi" w:hAnsiTheme="minorHAnsi" w:cstheme="minorHAnsi"/>
          <w:sz w:val="22"/>
          <w:szCs w:val="22"/>
        </w:rPr>
      </w:pPr>
      <w:r w:rsidRPr="00E543ED">
        <w:rPr>
          <w:rFonts w:asciiTheme="minorHAnsi" w:hAnsiTheme="minorHAnsi" w:cstheme="minorHAnsi"/>
          <w:sz w:val="22"/>
          <w:szCs w:val="22"/>
        </w:rPr>
        <w:t>Please note all applicants must have been resident in the U.K for 3 years prior to applying.</w:t>
      </w:r>
    </w:p>
    <w:p w14:paraId="4BD7743D" w14:textId="77777777" w:rsidR="005065F5" w:rsidRPr="005065F5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1"/>
        <w:gridCol w:w="8242"/>
        <w:gridCol w:w="720"/>
      </w:tblGrid>
      <w:tr w:rsidR="003A46CB" w:rsidRPr="00723BF3" w14:paraId="4E58C1FD" w14:textId="77777777" w:rsidTr="0039594A">
        <w:tc>
          <w:tcPr>
            <w:tcW w:w="671" w:type="dxa"/>
          </w:tcPr>
          <w:p w14:paraId="23932C7E" w14:textId="77777777" w:rsidR="003A46CB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242" w:type="dxa"/>
          </w:tcPr>
          <w:p w14:paraId="601E9991" w14:textId="2E01E976" w:rsidR="00020B7C" w:rsidRPr="003A46CB" w:rsidRDefault="003A46CB" w:rsidP="003A46CB">
            <w:pPr>
              <w:spacing w:before="100" w:beforeAutospacing="1" w:after="150"/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Please provide a supporting statement setting out how you meet the following criteria, </w:t>
            </w:r>
            <w:r w:rsidRPr="0039594A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providing specific examples</w:t>
            </w: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following</w:t>
            </w:r>
          </w:p>
        </w:tc>
        <w:tc>
          <w:tcPr>
            <w:tcW w:w="720" w:type="dxa"/>
          </w:tcPr>
          <w:p w14:paraId="10F62792" w14:textId="77777777" w:rsidR="003A46CB" w:rsidRPr="00723BF3" w:rsidRDefault="003A46CB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Score</w:t>
            </w:r>
          </w:p>
        </w:tc>
      </w:tr>
      <w:tr w:rsidR="00723BF3" w:rsidRPr="00723BF3" w14:paraId="022E73B1" w14:textId="77777777" w:rsidTr="0039594A">
        <w:tc>
          <w:tcPr>
            <w:tcW w:w="671" w:type="dxa"/>
          </w:tcPr>
          <w:p w14:paraId="3E16D85C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8242" w:type="dxa"/>
          </w:tcPr>
          <w:p w14:paraId="3D56E9B2" w14:textId="2809B7DA" w:rsidR="003A46CB" w:rsidRPr="00020B7C" w:rsidRDefault="00956290" w:rsidP="00723BF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  <w:r w:rsidRPr="00020B7C">
              <w:rPr>
                <w:rFonts w:asciiTheme="minorHAnsi" w:hAnsiTheme="minorHAnsi" w:cstheme="minorHAnsi"/>
                <w:b/>
                <w:bCs/>
              </w:rPr>
              <w:t>Previous experience of working within a statutory, voluntary, community, private social care or customer service environment dealing with members of the public, successfully managing</w:t>
            </w:r>
            <w:r w:rsidR="00020B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20B7C">
              <w:rPr>
                <w:rFonts w:asciiTheme="minorHAnsi" w:hAnsiTheme="minorHAnsi" w:cstheme="minorHAnsi"/>
                <w:b/>
                <w:bCs/>
              </w:rPr>
              <w:t>conflict, difficult and sensitive situations. Demonstrable ability to influence people, whilst remaining professional and impartial. (SS)</w:t>
            </w:r>
          </w:p>
        </w:tc>
        <w:tc>
          <w:tcPr>
            <w:tcW w:w="720" w:type="dxa"/>
          </w:tcPr>
          <w:p w14:paraId="4A5035D8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37F90003" w14:textId="77777777" w:rsidTr="0039594A">
        <w:tc>
          <w:tcPr>
            <w:tcW w:w="671" w:type="dxa"/>
          </w:tcPr>
          <w:p w14:paraId="4B190712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2.</w:t>
            </w:r>
          </w:p>
        </w:tc>
        <w:tc>
          <w:tcPr>
            <w:tcW w:w="8242" w:type="dxa"/>
          </w:tcPr>
          <w:p w14:paraId="22FA1EF0" w14:textId="17DEF40C" w:rsidR="003A46CB" w:rsidRPr="00020B7C" w:rsidRDefault="00956290" w:rsidP="00723BF3">
            <w:pPr>
              <w:spacing w:after="2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  <w:r w:rsidRPr="00020B7C">
              <w:rPr>
                <w:rFonts w:asciiTheme="minorHAnsi" w:hAnsiTheme="minorHAnsi" w:cstheme="minorHAnsi"/>
                <w:b/>
                <w:bCs/>
              </w:rPr>
              <w:t>Demonstrate the ability to respond to change in the working environment by showing a willingness to adapt and be flexible in changing circumstances, seeking advice from others when change occurs and maintaining work standards as circumstances change. (SS)</w:t>
            </w:r>
          </w:p>
        </w:tc>
        <w:tc>
          <w:tcPr>
            <w:tcW w:w="720" w:type="dxa"/>
          </w:tcPr>
          <w:p w14:paraId="7081A08C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B8656E" w:rsidRPr="00723BF3" w14:paraId="0C021A27" w14:textId="77777777" w:rsidTr="0039594A">
        <w:tc>
          <w:tcPr>
            <w:tcW w:w="671" w:type="dxa"/>
          </w:tcPr>
          <w:p w14:paraId="587DF77A" w14:textId="2243365A" w:rsidR="00B8656E" w:rsidRDefault="00B8656E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3.</w:t>
            </w:r>
          </w:p>
        </w:tc>
        <w:tc>
          <w:tcPr>
            <w:tcW w:w="8242" w:type="dxa"/>
          </w:tcPr>
          <w:p w14:paraId="35EE0F83" w14:textId="77777777" w:rsidR="00B8656E" w:rsidRPr="00020B7C" w:rsidRDefault="00020B7C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020B7C">
              <w:rPr>
                <w:rFonts w:asciiTheme="minorHAnsi" w:hAnsiTheme="minorHAnsi" w:cstheme="minorHAnsi"/>
                <w:b/>
                <w:bCs/>
              </w:rPr>
              <w:t>Appreciation of the importance of confidentiality and safe working practice. (SS)</w:t>
            </w:r>
          </w:p>
          <w:p w14:paraId="0F51845B" w14:textId="77777777" w:rsidR="00020B7C" w:rsidRDefault="00020B7C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  <w:p w14:paraId="738BD5AA" w14:textId="08D5DB7A" w:rsidR="00020B7C" w:rsidRPr="00020B7C" w:rsidRDefault="00020B7C" w:rsidP="007D6D32">
            <w:pPr>
              <w:shd w:val="clear" w:color="auto" w:fill="FFFFFF"/>
              <w:spacing w:line="36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</w:tcPr>
          <w:p w14:paraId="5690CC7F" w14:textId="77777777" w:rsidR="00B8656E" w:rsidRPr="00723BF3" w:rsidRDefault="00B8656E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B8656E" w:rsidRPr="00723BF3" w14:paraId="79C68EBC" w14:textId="77777777" w:rsidTr="0039594A">
        <w:tc>
          <w:tcPr>
            <w:tcW w:w="671" w:type="dxa"/>
          </w:tcPr>
          <w:p w14:paraId="7DEA9672" w14:textId="3A8F434D" w:rsidR="00B8656E" w:rsidRDefault="00B8656E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4.</w:t>
            </w:r>
          </w:p>
        </w:tc>
        <w:tc>
          <w:tcPr>
            <w:tcW w:w="8242" w:type="dxa"/>
          </w:tcPr>
          <w:p w14:paraId="0EDF9074" w14:textId="424D758D" w:rsidR="00B8656E" w:rsidRPr="00020B7C" w:rsidRDefault="00020B7C" w:rsidP="00B8656E">
            <w:pPr>
              <w:spacing w:after="5" w:line="25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20B7C">
              <w:rPr>
                <w:rFonts w:asciiTheme="minorHAnsi" w:hAnsiTheme="minorHAnsi" w:cstheme="minorHAnsi"/>
                <w:b/>
                <w:bCs/>
              </w:rPr>
              <w:t>Ability to demonstrate level of awareness of equality and diversity issues appropriate to this role. (SS)</w:t>
            </w:r>
          </w:p>
          <w:p w14:paraId="16365984" w14:textId="77777777" w:rsidR="00020B7C" w:rsidRDefault="00020B7C" w:rsidP="00B8656E">
            <w:pPr>
              <w:spacing w:after="5" w:line="25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B9A95B7" w14:textId="31B56026" w:rsidR="00020B7C" w:rsidRPr="00020B7C" w:rsidRDefault="00020B7C" w:rsidP="00B8656E">
            <w:pPr>
              <w:spacing w:after="5" w:line="25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</w:tcPr>
          <w:p w14:paraId="646E6286" w14:textId="77777777" w:rsidR="00B8656E" w:rsidRPr="00723BF3" w:rsidRDefault="00B8656E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B8656E" w:rsidRPr="00723BF3" w14:paraId="1FF8AA10" w14:textId="77777777" w:rsidTr="0039594A">
        <w:tc>
          <w:tcPr>
            <w:tcW w:w="671" w:type="dxa"/>
          </w:tcPr>
          <w:p w14:paraId="7F8C6413" w14:textId="3798830D" w:rsidR="00B8656E" w:rsidRDefault="00B8656E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5.</w:t>
            </w:r>
          </w:p>
        </w:tc>
        <w:tc>
          <w:tcPr>
            <w:tcW w:w="8242" w:type="dxa"/>
          </w:tcPr>
          <w:p w14:paraId="3E92C8E2" w14:textId="1DB4F5FC" w:rsidR="00B8656E" w:rsidRPr="00020B7C" w:rsidRDefault="00020B7C" w:rsidP="00B8656E">
            <w:pPr>
              <w:spacing w:after="5" w:line="25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20B7C">
              <w:rPr>
                <w:rFonts w:asciiTheme="minorHAnsi" w:hAnsiTheme="minorHAnsi" w:cstheme="minorHAnsi"/>
                <w:b/>
                <w:bCs/>
              </w:rPr>
              <w:t>Excellent verbal and written communication skills demonstrating an ability to confidently relate to a broad spectrum of people in a tactful and sensitive manner.  To demonstrate empathy and control own emotions. (SS)</w:t>
            </w:r>
          </w:p>
          <w:p w14:paraId="2325FC1C" w14:textId="77777777" w:rsidR="00020B7C" w:rsidRDefault="00020B7C" w:rsidP="00B8656E">
            <w:pPr>
              <w:spacing w:after="5" w:line="25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7E81F51" w14:textId="20316CC1" w:rsidR="00020B7C" w:rsidRPr="00020B7C" w:rsidRDefault="00020B7C" w:rsidP="00B8656E">
            <w:pPr>
              <w:spacing w:after="5" w:line="25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0" w:type="dxa"/>
          </w:tcPr>
          <w:p w14:paraId="2F064E5A" w14:textId="77777777" w:rsidR="00B8656E" w:rsidRPr="00723BF3" w:rsidRDefault="00B8656E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</w:tbl>
    <w:p w14:paraId="4AFCDE55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p w14:paraId="746CD664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sectPr w:rsidR="005065F5" w:rsidRPr="00E543ED" w:rsidSect="009B483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CA37" w14:textId="77777777" w:rsidR="00BB43C7" w:rsidRDefault="00BB43C7">
      <w:r>
        <w:separator/>
      </w:r>
    </w:p>
  </w:endnote>
  <w:endnote w:type="continuationSeparator" w:id="0">
    <w:p w14:paraId="2C2CC278" w14:textId="77777777" w:rsidR="00BB43C7" w:rsidRDefault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22DD" w14:textId="77777777" w:rsidR="002F3C9E" w:rsidRPr="00515F73" w:rsidRDefault="002F3C9E" w:rsidP="00515F73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90543F">
      <w:rPr>
        <w:rFonts w:ascii="Arial" w:hAnsi="Arial" w:cs="Arial"/>
        <w:i/>
        <w:sz w:val="18"/>
        <w:szCs w:val="18"/>
      </w:rPr>
      <w:fldChar w:fldCharType="begin"/>
    </w:r>
    <w:r w:rsidRPr="0090543F">
      <w:rPr>
        <w:rFonts w:ascii="Arial" w:hAnsi="Arial" w:cs="Arial"/>
        <w:i/>
        <w:sz w:val="18"/>
        <w:szCs w:val="18"/>
      </w:rPr>
      <w:instrText xml:space="preserve"> PAGE   \* MERGEFORMAT </w:instrText>
    </w:r>
    <w:r w:rsidRPr="0090543F">
      <w:rPr>
        <w:rFonts w:ascii="Arial" w:hAnsi="Arial" w:cs="Arial"/>
        <w:i/>
        <w:sz w:val="18"/>
        <w:szCs w:val="18"/>
      </w:rPr>
      <w:fldChar w:fldCharType="separate"/>
    </w:r>
    <w:r w:rsidR="007D6D32">
      <w:rPr>
        <w:rFonts w:ascii="Arial" w:hAnsi="Arial" w:cs="Arial"/>
        <w:i/>
        <w:noProof/>
        <w:sz w:val="18"/>
        <w:szCs w:val="18"/>
      </w:rPr>
      <w:t>1</w:t>
    </w:r>
    <w:r w:rsidRPr="0090543F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B953" w14:textId="77777777" w:rsidR="00BB43C7" w:rsidRDefault="00BB43C7">
      <w:r>
        <w:separator/>
      </w:r>
    </w:p>
  </w:footnote>
  <w:footnote w:type="continuationSeparator" w:id="0">
    <w:p w14:paraId="5A4C659E" w14:textId="77777777" w:rsidR="00BB43C7" w:rsidRDefault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3CA"/>
    <w:multiLevelType w:val="multilevel"/>
    <w:tmpl w:val="48FA26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04D26"/>
    <w:multiLevelType w:val="hybridMultilevel"/>
    <w:tmpl w:val="F7508058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97"/>
        </w:tabs>
        <w:ind w:left="-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</w:abstractNum>
  <w:abstractNum w:abstractNumId="2" w15:restartNumberingAfterBreak="0">
    <w:nsid w:val="05AD007E"/>
    <w:multiLevelType w:val="hybridMultilevel"/>
    <w:tmpl w:val="DEB2EF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334F56"/>
    <w:multiLevelType w:val="hybridMultilevel"/>
    <w:tmpl w:val="D50A5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B14617"/>
    <w:multiLevelType w:val="multilevel"/>
    <w:tmpl w:val="3CB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F7271"/>
    <w:multiLevelType w:val="multilevel"/>
    <w:tmpl w:val="4E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E2890"/>
    <w:multiLevelType w:val="hybridMultilevel"/>
    <w:tmpl w:val="F348B4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8B1401"/>
    <w:multiLevelType w:val="hybridMultilevel"/>
    <w:tmpl w:val="31BC7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94F71"/>
    <w:multiLevelType w:val="hybridMultilevel"/>
    <w:tmpl w:val="0634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D40AC0"/>
    <w:multiLevelType w:val="hybridMultilevel"/>
    <w:tmpl w:val="57664A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6C916E0"/>
    <w:multiLevelType w:val="hybridMultilevel"/>
    <w:tmpl w:val="FF227814"/>
    <w:lvl w:ilvl="0" w:tplc="5E0693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064"/>
    <w:multiLevelType w:val="hybridMultilevel"/>
    <w:tmpl w:val="88269672"/>
    <w:lvl w:ilvl="0" w:tplc="B81224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27552"/>
    <w:multiLevelType w:val="hybridMultilevel"/>
    <w:tmpl w:val="A8CAC2BA"/>
    <w:lvl w:ilvl="0" w:tplc="F934F700">
      <w:start w:val="1"/>
      <w:numFmt w:val="decimal"/>
      <w:lvlText w:val="%1."/>
      <w:lvlJc w:val="left"/>
      <w:pPr>
        <w:ind w:left="70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C5D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671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34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75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B5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C0C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0DF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35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89219A"/>
    <w:multiLevelType w:val="hybridMultilevel"/>
    <w:tmpl w:val="964C8E3A"/>
    <w:lvl w:ilvl="0" w:tplc="E15AFBA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85D0B"/>
    <w:multiLevelType w:val="multilevel"/>
    <w:tmpl w:val="9048A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01C4F"/>
    <w:multiLevelType w:val="hybridMultilevel"/>
    <w:tmpl w:val="776E1E08"/>
    <w:lvl w:ilvl="0" w:tplc="9DE277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F00E20"/>
    <w:multiLevelType w:val="multilevel"/>
    <w:tmpl w:val="06B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50976"/>
    <w:multiLevelType w:val="hybridMultilevel"/>
    <w:tmpl w:val="3BE0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042D"/>
    <w:multiLevelType w:val="hybridMultilevel"/>
    <w:tmpl w:val="D46CF0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4375"/>
    <w:multiLevelType w:val="hybridMultilevel"/>
    <w:tmpl w:val="271E027A"/>
    <w:lvl w:ilvl="0" w:tplc="6C0CA8A4">
      <w:start w:val="1"/>
      <w:numFmt w:val="decimal"/>
      <w:lvlText w:val="%1."/>
      <w:lvlJc w:val="left"/>
      <w:pPr>
        <w:ind w:left="70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AD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2C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E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845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D5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E83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63D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219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E23F3"/>
    <w:multiLevelType w:val="hybridMultilevel"/>
    <w:tmpl w:val="D61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D44DB"/>
    <w:multiLevelType w:val="multilevel"/>
    <w:tmpl w:val="75220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80D6A"/>
    <w:multiLevelType w:val="singleLevel"/>
    <w:tmpl w:val="C03AE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23" w15:restartNumberingAfterBreak="0">
    <w:nsid w:val="64751B91"/>
    <w:multiLevelType w:val="multilevel"/>
    <w:tmpl w:val="91C24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8139A"/>
    <w:multiLevelType w:val="hybridMultilevel"/>
    <w:tmpl w:val="A7D0629C"/>
    <w:lvl w:ilvl="0" w:tplc="62443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844B3"/>
    <w:multiLevelType w:val="hybridMultilevel"/>
    <w:tmpl w:val="26AACCBE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3DA4396"/>
    <w:multiLevelType w:val="singleLevel"/>
    <w:tmpl w:val="E15A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61A1EDC"/>
    <w:multiLevelType w:val="multilevel"/>
    <w:tmpl w:val="36689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14D85"/>
    <w:multiLevelType w:val="multilevel"/>
    <w:tmpl w:val="C9E62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E7128"/>
    <w:multiLevelType w:val="multilevel"/>
    <w:tmpl w:val="BA668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22"/>
  </w:num>
  <w:num w:numId="9">
    <w:abstractNumId w:val="11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25"/>
  </w:num>
  <w:num w:numId="15">
    <w:abstractNumId w:val="7"/>
  </w:num>
  <w:num w:numId="16">
    <w:abstractNumId w:val="18"/>
  </w:num>
  <w:num w:numId="17">
    <w:abstractNumId w:val="26"/>
  </w:num>
  <w:num w:numId="18">
    <w:abstractNumId w:val="13"/>
  </w:num>
  <w:num w:numId="19">
    <w:abstractNumId w:val="15"/>
  </w:num>
  <w:num w:numId="20">
    <w:abstractNumId w:val="5"/>
  </w:num>
  <w:num w:numId="21">
    <w:abstractNumId w:val="28"/>
  </w:num>
  <w:num w:numId="22">
    <w:abstractNumId w:val="16"/>
  </w:num>
  <w:num w:numId="23">
    <w:abstractNumId w:val="4"/>
  </w:num>
  <w:num w:numId="24">
    <w:abstractNumId w:val="21"/>
  </w:num>
  <w:num w:numId="25">
    <w:abstractNumId w:val="23"/>
  </w:num>
  <w:num w:numId="26">
    <w:abstractNumId w:val="29"/>
  </w:num>
  <w:num w:numId="27">
    <w:abstractNumId w:val="27"/>
  </w:num>
  <w:num w:numId="28">
    <w:abstractNumId w:val="0"/>
  </w:num>
  <w:num w:numId="29">
    <w:abstractNumId w:val="14"/>
  </w:num>
  <w:num w:numId="30">
    <w:abstractNumId w:val="19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3D"/>
    <w:rsid w:val="0001030E"/>
    <w:rsid w:val="00020B7C"/>
    <w:rsid w:val="000449F0"/>
    <w:rsid w:val="00051B26"/>
    <w:rsid w:val="00060017"/>
    <w:rsid w:val="000669F9"/>
    <w:rsid w:val="00067B93"/>
    <w:rsid w:val="0008693C"/>
    <w:rsid w:val="00093240"/>
    <w:rsid w:val="000A415B"/>
    <w:rsid w:val="000C28BE"/>
    <w:rsid w:val="000C3193"/>
    <w:rsid w:val="000D4193"/>
    <w:rsid w:val="000E2AA0"/>
    <w:rsid w:val="000E6383"/>
    <w:rsid w:val="00105D1F"/>
    <w:rsid w:val="00111029"/>
    <w:rsid w:val="00113A35"/>
    <w:rsid w:val="00130298"/>
    <w:rsid w:val="00134A0E"/>
    <w:rsid w:val="0013528D"/>
    <w:rsid w:val="001419F9"/>
    <w:rsid w:val="00167B08"/>
    <w:rsid w:val="00183CCD"/>
    <w:rsid w:val="00185CC2"/>
    <w:rsid w:val="00196840"/>
    <w:rsid w:val="001A272A"/>
    <w:rsid w:val="001A510C"/>
    <w:rsid w:val="001D33E9"/>
    <w:rsid w:val="001D54DB"/>
    <w:rsid w:val="001E4DD6"/>
    <w:rsid w:val="001F4F24"/>
    <w:rsid w:val="001F7512"/>
    <w:rsid w:val="001F76E9"/>
    <w:rsid w:val="00216D84"/>
    <w:rsid w:val="002303F7"/>
    <w:rsid w:val="00233568"/>
    <w:rsid w:val="00245405"/>
    <w:rsid w:val="00245F6F"/>
    <w:rsid w:val="002670F5"/>
    <w:rsid w:val="00282F98"/>
    <w:rsid w:val="00285999"/>
    <w:rsid w:val="00293CF2"/>
    <w:rsid w:val="002A2DFF"/>
    <w:rsid w:val="002B373C"/>
    <w:rsid w:val="002B72FF"/>
    <w:rsid w:val="002C11DF"/>
    <w:rsid w:val="002C67A7"/>
    <w:rsid w:val="002E7EBA"/>
    <w:rsid w:val="002F3C9E"/>
    <w:rsid w:val="00300388"/>
    <w:rsid w:val="00305883"/>
    <w:rsid w:val="0032551D"/>
    <w:rsid w:val="00326948"/>
    <w:rsid w:val="0035274D"/>
    <w:rsid w:val="003545FD"/>
    <w:rsid w:val="003546D8"/>
    <w:rsid w:val="0039594A"/>
    <w:rsid w:val="003A46CB"/>
    <w:rsid w:val="003C6D7E"/>
    <w:rsid w:val="003E6036"/>
    <w:rsid w:val="00402ECD"/>
    <w:rsid w:val="00405420"/>
    <w:rsid w:val="00415FA1"/>
    <w:rsid w:val="00434B70"/>
    <w:rsid w:val="004429D4"/>
    <w:rsid w:val="00447268"/>
    <w:rsid w:val="00456A6B"/>
    <w:rsid w:val="00463E43"/>
    <w:rsid w:val="004669FA"/>
    <w:rsid w:val="00471052"/>
    <w:rsid w:val="00476D88"/>
    <w:rsid w:val="00480CE0"/>
    <w:rsid w:val="0049116C"/>
    <w:rsid w:val="004A6D7C"/>
    <w:rsid w:val="004E43D2"/>
    <w:rsid w:val="004E5F1F"/>
    <w:rsid w:val="004F0D29"/>
    <w:rsid w:val="004F1755"/>
    <w:rsid w:val="004F5059"/>
    <w:rsid w:val="005065F5"/>
    <w:rsid w:val="00515F73"/>
    <w:rsid w:val="005348F7"/>
    <w:rsid w:val="00561B78"/>
    <w:rsid w:val="0057508C"/>
    <w:rsid w:val="00576391"/>
    <w:rsid w:val="0059563B"/>
    <w:rsid w:val="005B2AC0"/>
    <w:rsid w:val="005C3AD8"/>
    <w:rsid w:val="005C5CE9"/>
    <w:rsid w:val="005D1C5A"/>
    <w:rsid w:val="005E6C04"/>
    <w:rsid w:val="005F1BB8"/>
    <w:rsid w:val="00601AA9"/>
    <w:rsid w:val="006026E9"/>
    <w:rsid w:val="006268F5"/>
    <w:rsid w:val="006402AF"/>
    <w:rsid w:val="00642A1E"/>
    <w:rsid w:val="006526CF"/>
    <w:rsid w:val="006558C3"/>
    <w:rsid w:val="0065693C"/>
    <w:rsid w:val="00667FFB"/>
    <w:rsid w:val="006770BC"/>
    <w:rsid w:val="006861C5"/>
    <w:rsid w:val="00686482"/>
    <w:rsid w:val="006A1179"/>
    <w:rsid w:val="006A310E"/>
    <w:rsid w:val="006B1D6D"/>
    <w:rsid w:val="006B72D2"/>
    <w:rsid w:val="006D4EC9"/>
    <w:rsid w:val="006E158E"/>
    <w:rsid w:val="006E75E4"/>
    <w:rsid w:val="006F7831"/>
    <w:rsid w:val="00706CBF"/>
    <w:rsid w:val="00711BCA"/>
    <w:rsid w:val="00712919"/>
    <w:rsid w:val="007151C5"/>
    <w:rsid w:val="00720294"/>
    <w:rsid w:val="00723BF3"/>
    <w:rsid w:val="00724C5A"/>
    <w:rsid w:val="00733208"/>
    <w:rsid w:val="00744E94"/>
    <w:rsid w:val="00761228"/>
    <w:rsid w:val="00761D00"/>
    <w:rsid w:val="007674C7"/>
    <w:rsid w:val="0076793D"/>
    <w:rsid w:val="00782DE6"/>
    <w:rsid w:val="00787245"/>
    <w:rsid w:val="0079477B"/>
    <w:rsid w:val="007A1082"/>
    <w:rsid w:val="007B1E01"/>
    <w:rsid w:val="007C732F"/>
    <w:rsid w:val="007D003F"/>
    <w:rsid w:val="007D11E7"/>
    <w:rsid w:val="007D4732"/>
    <w:rsid w:val="007D6D32"/>
    <w:rsid w:val="007D6F28"/>
    <w:rsid w:val="007F07DA"/>
    <w:rsid w:val="007F58C2"/>
    <w:rsid w:val="007F5BE7"/>
    <w:rsid w:val="008414D9"/>
    <w:rsid w:val="00843280"/>
    <w:rsid w:val="00846E39"/>
    <w:rsid w:val="008540AA"/>
    <w:rsid w:val="00866006"/>
    <w:rsid w:val="00871A21"/>
    <w:rsid w:val="008769A6"/>
    <w:rsid w:val="00894B3A"/>
    <w:rsid w:val="008A0C1E"/>
    <w:rsid w:val="008A0E1B"/>
    <w:rsid w:val="008A3AFC"/>
    <w:rsid w:val="008A6472"/>
    <w:rsid w:val="008C6D9C"/>
    <w:rsid w:val="008D25FE"/>
    <w:rsid w:val="008E161A"/>
    <w:rsid w:val="008F5C09"/>
    <w:rsid w:val="00900891"/>
    <w:rsid w:val="009048CA"/>
    <w:rsid w:val="0090543F"/>
    <w:rsid w:val="009072E0"/>
    <w:rsid w:val="00907B9A"/>
    <w:rsid w:val="00915E7B"/>
    <w:rsid w:val="00924F03"/>
    <w:rsid w:val="00930481"/>
    <w:rsid w:val="00956290"/>
    <w:rsid w:val="00970B8F"/>
    <w:rsid w:val="00970C7B"/>
    <w:rsid w:val="009802AF"/>
    <w:rsid w:val="00982D9F"/>
    <w:rsid w:val="009915E1"/>
    <w:rsid w:val="00995F1A"/>
    <w:rsid w:val="009A03EF"/>
    <w:rsid w:val="009B4838"/>
    <w:rsid w:val="009C2A57"/>
    <w:rsid w:val="009D67EC"/>
    <w:rsid w:val="00A0510D"/>
    <w:rsid w:val="00A11A63"/>
    <w:rsid w:val="00A12300"/>
    <w:rsid w:val="00A20824"/>
    <w:rsid w:val="00A23655"/>
    <w:rsid w:val="00A23E5E"/>
    <w:rsid w:val="00A25281"/>
    <w:rsid w:val="00A279BF"/>
    <w:rsid w:val="00A4774E"/>
    <w:rsid w:val="00A509AE"/>
    <w:rsid w:val="00A552F3"/>
    <w:rsid w:val="00A63684"/>
    <w:rsid w:val="00A65878"/>
    <w:rsid w:val="00A748BA"/>
    <w:rsid w:val="00A8210B"/>
    <w:rsid w:val="00A97E23"/>
    <w:rsid w:val="00AA492C"/>
    <w:rsid w:val="00AA5666"/>
    <w:rsid w:val="00AC0969"/>
    <w:rsid w:val="00AC3DF0"/>
    <w:rsid w:val="00AD705C"/>
    <w:rsid w:val="00B010BD"/>
    <w:rsid w:val="00B044D7"/>
    <w:rsid w:val="00B27716"/>
    <w:rsid w:val="00B46C01"/>
    <w:rsid w:val="00B67184"/>
    <w:rsid w:val="00B76107"/>
    <w:rsid w:val="00B8656E"/>
    <w:rsid w:val="00B92581"/>
    <w:rsid w:val="00B95EAA"/>
    <w:rsid w:val="00BA1135"/>
    <w:rsid w:val="00BA31A1"/>
    <w:rsid w:val="00BA790C"/>
    <w:rsid w:val="00BB43C7"/>
    <w:rsid w:val="00BB63F7"/>
    <w:rsid w:val="00BB65E1"/>
    <w:rsid w:val="00BC62FF"/>
    <w:rsid w:val="00BD2A6C"/>
    <w:rsid w:val="00BD5A68"/>
    <w:rsid w:val="00C07451"/>
    <w:rsid w:val="00C126A0"/>
    <w:rsid w:val="00C23B6D"/>
    <w:rsid w:val="00C449AF"/>
    <w:rsid w:val="00C50E21"/>
    <w:rsid w:val="00C71818"/>
    <w:rsid w:val="00C871E6"/>
    <w:rsid w:val="00C935C6"/>
    <w:rsid w:val="00CB3854"/>
    <w:rsid w:val="00CB6651"/>
    <w:rsid w:val="00CB750C"/>
    <w:rsid w:val="00CC385C"/>
    <w:rsid w:val="00CE3061"/>
    <w:rsid w:val="00D07464"/>
    <w:rsid w:val="00D21FF7"/>
    <w:rsid w:val="00D316D8"/>
    <w:rsid w:val="00D413FA"/>
    <w:rsid w:val="00D51D33"/>
    <w:rsid w:val="00D54F22"/>
    <w:rsid w:val="00D74792"/>
    <w:rsid w:val="00D83A25"/>
    <w:rsid w:val="00D961A7"/>
    <w:rsid w:val="00DA2A99"/>
    <w:rsid w:val="00DB1FC5"/>
    <w:rsid w:val="00DB2FA0"/>
    <w:rsid w:val="00DC1579"/>
    <w:rsid w:val="00DE75AF"/>
    <w:rsid w:val="00E006FB"/>
    <w:rsid w:val="00E3713B"/>
    <w:rsid w:val="00E43670"/>
    <w:rsid w:val="00E636DC"/>
    <w:rsid w:val="00E73AF8"/>
    <w:rsid w:val="00E83539"/>
    <w:rsid w:val="00EB5B2F"/>
    <w:rsid w:val="00EC1502"/>
    <w:rsid w:val="00ED0D5B"/>
    <w:rsid w:val="00ED483B"/>
    <w:rsid w:val="00EE1362"/>
    <w:rsid w:val="00EE1C50"/>
    <w:rsid w:val="00EE3397"/>
    <w:rsid w:val="00EF579C"/>
    <w:rsid w:val="00F03812"/>
    <w:rsid w:val="00F542C7"/>
    <w:rsid w:val="00F879F4"/>
    <w:rsid w:val="00FA1C00"/>
    <w:rsid w:val="00FD4481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962BFC"/>
  <w15:docId w15:val="{AB7FD3D4-B9BF-4F7F-B047-7EB3D81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Times New Roman" w:hAnsi="Gill Sans MT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rPr>
      <w:rFonts w:ascii="Gill Sans MT" w:eastAsia="Times New Roman" w:hAnsi="Gill Sans MT" w:cs="Times New Roman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512"/>
      </w:tabs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pPr>
      <w:widowControl w:val="0"/>
      <w:ind w:left="720"/>
      <w:jc w:val="both"/>
    </w:pPr>
    <w:rPr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5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279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861C5"/>
    <w:pPr>
      <w:ind w:left="720"/>
    </w:pPr>
  </w:style>
  <w:style w:type="character" w:styleId="CommentReference">
    <w:name w:val="annotation reference"/>
    <w:uiPriority w:val="99"/>
    <w:semiHidden/>
    <w:unhideWhenUsed/>
    <w:rsid w:val="001D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3E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3E9"/>
    <w:rPr>
      <w:rFonts w:ascii="Times New Roman" w:eastAsia="Times New Roman" w:hAnsi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B044D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E1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654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13367684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890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4419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0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068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44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437">
                  <w:marLeft w:val="240"/>
                  <w:marRight w:val="4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3AF11.E64AE8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69A1D-3D9E-424D-9EC4-AD04315C0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667C9-09DB-4CB2-AA41-AA3D8AD6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71BBC-409E-44D9-A556-769AB624E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A51C3-1BB9-43D9-9FB8-1AEEEA19DF4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Victim Support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Houston Jane</cp:lastModifiedBy>
  <cp:revision>2</cp:revision>
  <cp:lastPrinted>2018-02-27T11:28:00Z</cp:lastPrinted>
  <dcterms:created xsi:type="dcterms:W3CDTF">2022-06-22T10:57:00Z</dcterms:created>
  <dcterms:modified xsi:type="dcterms:W3CDTF">2022-06-22T10:57:00Z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0x010100B73E2D4641B94F449C6EB43F264B6808</vt:lpwstr>
  </property>
  <property fmtid="{D5CDD505-2E9C-101B-9397-08002B2CF9AE}" pid="3" name="MSIP_Label_d9cd4a6a-7014-48d6-b119-9b8b87129a7e_Enabled">
    <vt:lpwstr>True</vt:lpwstr>
  </property>
  <property fmtid="{D5CDD505-2E9C-101B-9397-08002B2CF9AE}" pid="4" name="MSIP_Label_d9cd4a6a-7014-48d6-b119-9b8b87129a7e_SiteId">
    <vt:lpwstr>bf91f36f-ab89-4503-8c3f-04a029f837d3</vt:lpwstr>
  </property>
  <property fmtid="{D5CDD505-2E9C-101B-9397-08002B2CF9AE}" pid="5" name="MSIP_Label_d9cd4a6a-7014-48d6-b119-9b8b87129a7e_Owner">
    <vt:lpwstr>Jane.Houston@voicenorthants.org</vt:lpwstr>
  </property>
  <property fmtid="{D5CDD505-2E9C-101B-9397-08002B2CF9AE}" pid="6" name="MSIP_Label_d9cd4a6a-7014-48d6-b119-9b8b87129a7e_SetDate">
    <vt:lpwstr>2022-01-13T12:16:24.3280329Z</vt:lpwstr>
  </property>
  <property fmtid="{D5CDD505-2E9C-101B-9397-08002B2CF9AE}" pid="7" name="MSIP_Label_d9cd4a6a-7014-48d6-b119-9b8b87129a7e_Name">
    <vt:lpwstr>OFFICIAL</vt:lpwstr>
  </property>
  <property fmtid="{D5CDD505-2E9C-101B-9397-08002B2CF9AE}" pid="8" name="MSIP_Label_d9cd4a6a-7014-48d6-b119-9b8b87129a7e_Application">
    <vt:lpwstr>Microsoft Azure Information Protection</vt:lpwstr>
  </property>
  <property fmtid="{D5CDD505-2E9C-101B-9397-08002B2CF9AE}" pid="9" name="MSIP_Label_d9cd4a6a-7014-48d6-b119-9b8b87129a7e_Extended_MSFT_Method">
    <vt:lpwstr>Automatic</vt:lpwstr>
  </property>
  <property fmtid="{D5CDD505-2E9C-101B-9397-08002B2CF9AE}" pid="10" name="Sensitivity">
    <vt:lpwstr>OFFICIAL</vt:lpwstr>
  </property>
</Properties>
</file>